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2F27C4F"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A63EE">
        <w:rPr>
          <w:rFonts w:ascii="Arial" w:eastAsia="Times New Roman" w:hAnsi="Arial" w:cs="Arial"/>
          <w:b/>
          <w:bCs/>
          <w:noProof/>
          <w:sz w:val="28"/>
          <w:szCs w:val="28"/>
        </w:rPr>
        <w:t>Lead Utility Plant Operator</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34F49FC" w:rsidR="00FF56A9" w:rsidRPr="00035BDE" w:rsidRDefault="00FF56A9" w:rsidP="5745B4B6">
      <w:pPr>
        <w:shd w:val="clear" w:color="auto" w:fill="FFFFFF" w:themeFill="background1"/>
        <w:spacing w:after="0" w:line="240" w:lineRule="auto"/>
        <w:rPr>
          <w:rFonts w:ascii="Arial" w:eastAsia="Times New Roman" w:hAnsi="Arial" w:cs="Arial"/>
          <w:sz w:val="24"/>
          <w:szCs w:val="24"/>
        </w:rPr>
      </w:pPr>
      <w:r w:rsidRPr="00035BDE">
        <w:rPr>
          <w:rFonts w:ascii="Arial" w:eastAsia="Times New Roman" w:hAnsi="Arial" w:cs="Arial"/>
          <w:b/>
          <w:bCs/>
          <w:sz w:val="24"/>
          <w:szCs w:val="24"/>
        </w:rPr>
        <w:t>Classification Title</w:t>
      </w:r>
      <w:r w:rsidR="006924B6" w:rsidRPr="00035BDE">
        <w:rPr>
          <w:rFonts w:ascii="Arial" w:eastAsia="Times New Roman" w:hAnsi="Arial" w:cs="Arial"/>
          <w:b/>
          <w:bCs/>
          <w:sz w:val="24"/>
          <w:szCs w:val="24"/>
        </w:rPr>
        <w:t xml:space="preserve">: </w:t>
      </w:r>
      <w:r w:rsidR="006924B6" w:rsidRPr="00035BDE">
        <w:rPr>
          <w:rFonts w:ascii="Arial" w:eastAsia="Times New Roman" w:hAnsi="Arial" w:cs="Arial"/>
          <w:sz w:val="24"/>
          <w:szCs w:val="24"/>
        </w:rPr>
        <w:t>Lead Utility Plant Operator</w:t>
      </w:r>
    </w:p>
    <w:p w14:paraId="37C2005C" w14:textId="77777777" w:rsidR="00FF56A9" w:rsidRPr="00035BDE"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035BDE" w:rsidRDefault="00FF56A9" w:rsidP="5745B4B6">
      <w:pPr>
        <w:shd w:val="clear" w:color="auto" w:fill="FFFFFF" w:themeFill="background1"/>
        <w:spacing w:after="0" w:line="240" w:lineRule="auto"/>
        <w:rPr>
          <w:rFonts w:ascii="Arial" w:eastAsia="Times New Roman" w:hAnsi="Arial" w:cs="Arial"/>
          <w:sz w:val="24"/>
          <w:szCs w:val="24"/>
        </w:rPr>
      </w:pPr>
      <w:r w:rsidRPr="00035BDE">
        <w:rPr>
          <w:rFonts w:ascii="Arial" w:eastAsia="Times New Roman" w:hAnsi="Arial" w:cs="Arial"/>
          <w:b/>
          <w:bCs/>
          <w:sz w:val="24"/>
          <w:szCs w:val="24"/>
        </w:rPr>
        <w:t>FLSA Exemption Status:</w:t>
      </w:r>
      <w:r w:rsidR="00E56812" w:rsidRPr="00035BDE">
        <w:rPr>
          <w:rFonts w:ascii="Arial" w:eastAsia="Times New Roman" w:hAnsi="Arial" w:cs="Arial"/>
          <w:b/>
          <w:bCs/>
          <w:sz w:val="24"/>
          <w:szCs w:val="24"/>
        </w:rPr>
        <w:t xml:space="preserve"> </w:t>
      </w:r>
      <w:r w:rsidR="00AA056C" w:rsidRPr="00035BDE">
        <w:rPr>
          <w:rFonts w:ascii="Arial" w:eastAsia="Times New Roman" w:hAnsi="Arial" w:cs="Arial"/>
          <w:sz w:val="24"/>
          <w:szCs w:val="24"/>
        </w:rPr>
        <w:t>Non-Exempt</w:t>
      </w:r>
    </w:p>
    <w:p w14:paraId="65FDD8E7" w14:textId="77777777" w:rsidR="00FF56A9" w:rsidRPr="00035BDE" w:rsidRDefault="00FF56A9" w:rsidP="00FF56A9">
      <w:pPr>
        <w:shd w:val="clear" w:color="auto" w:fill="FFFFFF"/>
        <w:spacing w:after="0" w:line="240" w:lineRule="auto"/>
        <w:rPr>
          <w:rFonts w:ascii="Arial" w:eastAsia="Times New Roman" w:hAnsi="Arial" w:cs="Arial"/>
          <w:sz w:val="24"/>
          <w:szCs w:val="24"/>
        </w:rPr>
      </w:pPr>
    </w:p>
    <w:p w14:paraId="56770184" w14:textId="330C8BA6" w:rsidR="00FF56A9" w:rsidRPr="00035BDE" w:rsidRDefault="00FF56A9" w:rsidP="5745B4B6">
      <w:pPr>
        <w:shd w:val="clear" w:color="auto" w:fill="FFFFFF" w:themeFill="background1"/>
        <w:spacing w:after="0" w:line="240" w:lineRule="auto"/>
        <w:rPr>
          <w:rFonts w:ascii="Arial" w:eastAsia="Times New Roman" w:hAnsi="Arial" w:cs="Arial"/>
          <w:sz w:val="24"/>
          <w:szCs w:val="24"/>
        </w:rPr>
      </w:pPr>
      <w:r w:rsidRPr="00035BDE">
        <w:rPr>
          <w:rFonts w:ascii="Arial" w:eastAsia="Times New Roman" w:hAnsi="Arial" w:cs="Arial"/>
          <w:b/>
          <w:bCs/>
          <w:sz w:val="24"/>
          <w:szCs w:val="24"/>
        </w:rPr>
        <w:t xml:space="preserve">Pay Grade: </w:t>
      </w:r>
      <w:r w:rsidR="006924B6" w:rsidRPr="00035BDE">
        <w:rPr>
          <w:rFonts w:ascii="Arial" w:eastAsia="Times New Roman" w:hAnsi="Arial" w:cs="Arial"/>
          <w:sz w:val="24"/>
          <w:szCs w:val="24"/>
        </w:rPr>
        <w:t>13</w:t>
      </w:r>
    </w:p>
    <w:p w14:paraId="1F4D7C99" w14:textId="7AB1B91E" w:rsidR="00DB0822" w:rsidRPr="00035BDE"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3D98EDD1" w:rsidR="00DB0822" w:rsidRPr="00035BDE" w:rsidRDefault="00DB0822" w:rsidP="5745B4B6">
      <w:pPr>
        <w:shd w:val="clear" w:color="auto" w:fill="FFFFFF" w:themeFill="background1"/>
        <w:spacing w:after="0" w:line="240" w:lineRule="auto"/>
        <w:rPr>
          <w:rFonts w:ascii="Arial" w:eastAsia="Times New Roman" w:hAnsi="Arial" w:cs="Arial"/>
          <w:sz w:val="24"/>
          <w:szCs w:val="24"/>
        </w:rPr>
      </w:pPr>
      <w:r w:rsidRPr="00035BDE">
        <w:rPr>
          <w:rFonts w:ascii="Arial" w:eastAsia="Times New Roman" w:hAnsi="Arial" w:cs="Arial"/>
          <w:b/>
          <w:bCs/>
          <w:sz w:val="24"/>
          <w:szCs w:val="24"/>
        </w:rPr>
        <w:t xml:space="preserve">Minimum Pay: </w:t>
      </w:r>
      <w:r w:rsidR="00840A5B" w:rsidRPr="00035BDE">
        <w:rPr>
          <w:rFonts w:ascii="Arial" w:eastAsia="Times New Roman" w:hAnsi="Arial" w:cs="Arial"/>
          <w:sz w:val="24"/>
          <w:szCs w:val="24"/>
        </w:rPr>
        <w:t>$</w:t>
      </w:r>
      <w:r w:rsidR="00AE75AF" w:rsidRPr="00035BDE">
        <w:rPr>
          <w:rFonts w:ascii="Arial" w:eastAsia="Times New Roman" w:hAnsi="Arial" w:cs="Arial"/>
          <w:sz w:val="24"/>
          <w:szCs w:val="24"/>
        </w:rPr>
        <w:t>39.88</w:t>
      </w:r>
    </w:p>
    <w:p w14:paraId="3E0C7C88" w14:textId="1DA1800E" w:rsidR="00FF56A9" w:rsidRPr="00035BD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35BDE" w:rsidRDefault="4510CEF4" w:rsidP="5745B4B6">
      <w:pPr>
        <w:spacing w:after="160" w:line="259" w:lineRule="auto"/>
        <w:rPr>
          <w:rFonts w:ascii="Arial" w:eastAsia="Arial" w:hAnsi="Arial" w:cs="Arial"/>
          <w:color w:val="000000" w:themeColor="text1"/>
          <w:sz w:val="24"/>
          <w:szCs w:val="24"/>
        </w:rPr>
      </w:pPr>
      <w:r w:rsidRPr="00035BDE">
        <w:rPr>
          <w:rFonts w:ascii="Arial" w:eastAsia="Arial" w:hAnsi="Arial" w:cs="Arial"/>
          <w:b/>
          <w:bCs/>
          <w:color w:val="000000" w:themeColor="text1"/>
          <w:sz w:val="24"/>
          <w:szCs w:val="24"/>
        </w:rPr>
        <w:t xml:space="preserve">Job Description Summary:  </w:t>
      </w:r>
    </w:p>
    <w:p w14:paraId="18444673" w14:textId="082D8C89" w:rsidR="00201CD2" w:rsidRPr="00035BDE" w:rsidRDefault="00201CD2" w:rsidP="00201CD2">
      <w:pPr>
        <w:pStyle w:val="wm-f"/>
        <w:shd w:val="clear" w:color="auto" w:fill="FFFFFF"/>
        <w:spacing w:before="0" w:beforeAutospacing="0" w:after="0" w:afterAutospacing="0"/>
        <w:textAlignment w:val="baseline"/>
        <w:rPr>
          <w:rFonts w:ascii="Arial" w:hAnsi="Arial" w:cs="Arial"/>
        </w:rPr>
      </w:pPr>
      <w:r w:rsidRPr="00035BDE">
        <w:rPr>
          <w:rFonts w:ascii="Arial" w:hAnsi="Arial" w:cs="Arial"/>
        </w:rPr>
        <w:t>The Lead Utility Plant Operator, under general direction, provides technical leadership to apprentices, new employees, and personnel. Assists in the supervision of the safe and efficient operation of heating and cooling systems of the utility plant and satellite plants.</w:t>
      </w:r>
    </w:p>
    <w:p w14:paraId="4A246BA6" w14:textId="0B856AF6" w:rsidR="00787877" w:rsidRPr="00035BDE" w:rsidRDefault="00787877" w:rsidP="5745B4B6">
      <w:pPr>
        <w:spacing w:after="0" w:line="240" w:lineRule="auto"/>
        <w:rPr>
          <w:rFonts w:ascii="Arial" w:eastAsia="Arial" w:hAnsi="Arial" w:cs="Arial"/>
          <w:color w:val="44546A"/>
          <w:sz w:val="24"/>
          <w:szCs w:val="24"/>
        </w:rPr>
      </w:pPr>
    </w:p>
    <w:p w14:paraId="7B8A77DE" w14:textId="77777777" w:rsidR="00644C93" w:rsidRPr="00035BDE" w:rsidRDefault="00644C93" w:rsidP="00644C93">
      <w:pPr>
        <w:pStyle w:val="NoSpacing"/>
        <w:rPr>
          <w:rFonts w:ascii="Arial" w:eastAsia="Arial" w:hAnsi="Arial" w:cs="Arial"/>
          <w:color w:val="000000" w:themeColor="text1"/>
          <w:sz w:val="24"/>
          <w:szCs w:val="24"/>
        </w:rPr>
      </w:pPr>
      <w:r w:rsidRPr="00035BDE">
        <w:rPr>
          <w:rFonts w:ascii="Arial" w:eastAsia="Arial" w:hAnsi="Arial" w:cs="Arial"/>
          <w:b/>
          <w:bCs/>
          <w:color w:val="000000" w:themeColor="text1"/>
          <w:sz w:val="24"/>
          <w:szCs w:val="24"/>
        </w:rPr>
        <w:t>Essential Duties and Tasks:</w:t>
      </w:r>
    </w:p>
    <w:p w14:paraId="549868B7" w14:textId="55FE1C34" w:rsidR="009863CA" w:rsidRPr="00035BDE" w:rsidRDefault="009863CA" w:rsidP="00212471">
      <w:pPr>
        <w:spacing w:after="0" w:line="240" w:lineRule="auto"/>
        <w:rPr>
          <w:rFonts w:ascii="Arial" w:eastAsia="Times New Roman" w:hAnsi="Arial" w:cs="Arial"/>
          <w:sz w:val="24"/>
          <w:szCs w:val="24"/>
        </w:rPr>
      </w:pPr>
    </w:p>
    <w:p w14:paraId="39874F4C" w14:textId="77777777" w:rsidR="0065012E" w:rsidRPr="00035BDE" w:rsidRDefault="0065012E" w:rsidP="0065012E">
      <w:pPr>
        <w:spacing w:after="0" w:line="240" w:lineRule="auto"/>
        <w:rPr>
          <w:rFonts w:ascii="Arial" w:eastAsia="Times New Roman" w:hAnsi="Arial" w:cs="Arial"/>
          <w:b/>
          <w:bCs/>
          <w:sz w:val="24"/>
          <w:szCs w:val="24"/>
        </w:rPr>
      </w:pPr>
      <w:r w:rsidRPr="00035BDE">
        <w:rPr>
          <w:rFonts w:ascii="Arial" w:eastAsia="Times New Roman" w:hAnsi="Arial" w:cs="Arial"/>
          <w:b/>
          <w:bCs/>
          <w:sz w:val="24"/>
          <w:szCs w:val="24"/>
        </w:rPr>
        <w:t>40% Monitoring and Analysis of Operations</w:t>
      </w:r>
    </w:p>
    <w:p w14:paraId="67E83292" w14:textId="77777777" w:rsidR="0065012E" w:rsidRPr="00035BDE" w:rsidRDefault="0065012E" w:rsidP="0065012E">
      <w:pPr>
        <w:pStyle w:val="ListParagraph"/>
        <w:numPr>
          <w:ilvl w:val="0"/>
          <w:numId w:val="36"/>
        </w:numPr>
        <w:spacing w:after="0" w:line="240" w:lineRule="auto"/>
        <w:rPr>
          <w:rFonts w:ascii="Arial" w:eastAsia="Times New Roman" w:hAnsi="Arial" w:cs="Arial"/>
          <w:sz w:val="24"/>
          <w:szCs w:val="24"/>
        </w:rPr>
      </w:pPr>
      <w:r w:rsidRPr="00035BDE">
        <w:rPr>
          <w:rFonts w:ascii="Arial" w:eastAsia="Times New Roman" w:hAnsi="Arial" w:cs="Arial"/>
          <w:sz w:val="24"/>
          <w:szCs w:val="24"/>
        </w:rPr>
        <w:t>Monitors operational loads, imports, and makeup levels and flows and is alert to trends and changes that might signal the need for operational changes and adjustments.</w:t>
      </w:r>
    </w:p>
    <w:p w14:paraId="5800DCB1" w14:textId="77777777" w:rsidR="0065012E" w:rsidRPr="00035BDE" w:rsidRDefault="0065012E" w:rsidP="0065012E">
      <w:pPr>
        <w:pStyle w:val="ListParagraph"/>
        <w:numPr>
          <w:ilvl w:val="0"/>
          <w:numId w:val="36"/>
        </w:numPr>
        <w:spacing w:after="0" w:line="240" w:lineRule="auto"/>
        <w:rPr>
          <w:rFonts w:ascii="Arial" w:eastAsia="Times New Roman" w:hAnsi="Arial" w:cs="Arial"/>
          <w:sz w:val="24"/>
          <w:szCs w:val="24"/>
        </w:rPr>
      </w:pPr>
      <w:r w:rsidRPr="00035BDE">
        <w:rPr>
          <w:rFonts w:ascii="Arial" w:eastAsia="Times New Roman" w:hAnsi="Arial" w:cs="Arial"/>
          <w:sz w:val="24"/>
          <w:szCs w:val="24"/>
        </w:rPr>
        <w:t xml:space="preserve">Reviews the operational status of central and satellite utility plants and distribution systems to assist in providing analyses and oversight to ensure optimization of plant performance. </w:t>
      </w:r>
    </w:p>
    <w:p w14:paraId="4095CED7" w14:textId="4BAD7225" w:rsidR="0065012E" w:rsidRPr="00035BDE" w:rsidRDefault="0065012E" w:rsidP="0065012E">
      <w:pPr>
        <w:pStyle w:val="ListParagraph"/>
        <w:numPr>
          <w:ilvl w:val="0"/>
          <w:numId w:val="36"/>
        </w:numPr>
        <w:spacing w:after="0" w:line="240" w:lineRule="auto"/>
        <w:rPr>
          <w:rFonts w:ascii="Arial" w:eastAsia="Times New Roman" w:hAnsi="Arial" w:cs="Arial"/>
          <w:sz w:val="24"/>
          <w:szCs w:val="24"/>
        </w:rPr>
      </w:pPr>
      <w:r w:rsidRPr="00035BDE">
        <w:rPr>
          <w:rFonts w:ascii="Arial" w:eastAsia="Times New Roman" w:hAnsi="Arial" w:cs="Arial"/>
          <w:sz w:val="24"/>
          <w:szCs w:val="24"/>
        </w:rPr>
        <w:t>Observes switchboard for electrical load changes.</w:t>
      </w:r>
    </w:p>
    <w:p w14:paraId="7BB2FF52" w14:textId="77777777" w:rsidR="0065012E" w:rsidRPr="00035BDE" w:rsidRDefault="0065012E" w:rsidP="0065012E">
      <w:pPr>
        <w:spacing w:after="0" w:line="240" w:lineRule="auto"/>
        <w:rPr>
          <w:rFonts w:ascii="Arial" w:eastAsia="Times New Roman" w:hAnsi="Arial" w:cs="Arial"/>
          <w:sz w:val="24"/>
          <w:szCs w:val="24"/>
        </w:rPr>
      </w:pPr>
    </w:p>
    <w:p w14:paraId="71B85394" w14:textId="77777777" w:rsidR="0065012E" w:rsidRPr="00035BDE" w:rsidRDefault="0065012E" w:rsidP="0065012E">
      <w:pPr>
        <w:spacing w:after="0" w:line="240" w:lineRule="auto"/>
        <w:rPr>
          <w:rFonts w:ascii="Arial" w:eastAsia="Times New Roman" w:hAnsi="Arial" w:cs="Arial"/>
          <w:b/>
          <w:bCs/>
          <w:sz w:val="24"/>
          <w:szCs w:val="24"/>
        </w:rPr>
      </w:pPr>
      <w:r w:rsidRPr="00035BDE">
        <w:rPr>
          <w:rFonts w:ascii="Arial" w:eastAsia="Times New Roman" w:hAnsi="Arial" w:cs="Arial"/>
          <w:b/>
          <w:bCs/>
          <w:sz w:val="24"/>
          <w:szCs w:val="24"/>
        </w:rPr>
        <w:t>20% Troubleshooting and Equipment Management</w:t>
      </w:r>
    </w:p>
    <w:p w14:paraId="36D59C4D" w14:textId="77777777"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 xml:space="preserve">Performs troubleshooting and initial root cause analyses on equipment failures and operational upsets. </w:t>
      </w:r>
    </w:p>
    <w:p w14:paraId="38C582EA" w14:textId="77777777"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 xml:space="preserve">Assists in supervising the safe, reliable, and efficient operation of the utility plant and satellite plants. </w:t>
      </w:r>
    </w:p>
    <w:p w14:paraId="4E2CD31D" w14:textId="3BDA1788"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Checks and maintains the operational readiness of utilities operations voice and data telecommunications.</w:t>
      </w:r>
    </w:p>
    <w:p w14:paraId="75812596" w14:textId="77777777" w:rsidR="0065012E" w:rsidRPr="00035BDE" w:rsidRDefault="0065012E" w:rsidP="0065012E">
      <w:pPr>
        <w:spacing w:after="0" w:line="240" w:lineRule="auto"/>
        <w:rPr>
          <w:rFonts w:ascii="Arial" w:eastAsia="Times New Roman" w:hAnsi="Arial" w:cs="Arial"/>
          <w:sz w:val="24"/>
          <w:szCs w:val="24"/>
        </w:rPr>
      </w:pPr>
    </w:p>
    <w:p w14:paraId="2A006D43" w14:textId="77777777" w:rsidR="0065012E" w:rsidRPr="00035BDE" w:rsidRDefault="0065012E" w:rsidP="0065012E">
      <w:pPr>
        <w:spacing w:after="0" w:line="240" w:lineRule="auto"/>
        <w:rPr>
          <w:rFonts w:ascii="Arial" w:eastAsia="Times New Roman" w:hAnsi="Arial" w:cs="Arial"/>
          <w:b/>
          <w:bCs/>
          <w:sz w:val="24"/>
          <w:szCs w:val="24"/>
        </w:rPr>
      </w:pPr>
      <w:r w:rsidRPr="00035BDE">
        <w:rPr>
          <w:rFonts w:ascii="Arial" w:eastAsia="Times New Roman" w:hAnsi="Arial" w:cs="Arial"/>
          <w:b/>
          <w:bCs/>
          <w:sz w:val="24"/>
          <w:szCs w:val="24"/>
        </w:rPr>
        <w:t>10% Training and Supervision</w:t>
      </w:r>
    </w:p>
    <w:p w14:paraId="466E8E84" w14:textId="77777777"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 xml:space="preserve">Trains apprentices and new employees. </w:t>
      </w:r>
    </w:p>
    <w:p w14:paraId="2D66A336" w14:textId="77777777"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 xml:space="preserve">Assists in plant equipment training and regularly attends safety and training meetings. </w:t>
      </w:r>
    </w:p>
    <w:p w14:paraId="28ABE48A" w14:textId="1A5E4415"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Acts as supervisor in the absence of the Shift Supervisor.</w:t>
      </w:r>
    </w:p>
    <w:p w14:paraId="2C427336" w14:textId="77777777" w:rsidR="0065012E" w:rsidRPr="00035BDE" w:rsidRDefault="0065012E" w:rsidP="0065012E">
      <w:pPr>
        <w:spacing w:after="0" w:line="240" w:lineRule="auto"/>
        <w:rPr>
          <w:rFonts w:ascii="Arial" w:eastAsia="Times New Roman" w:hAnsi="Arial" w:cs="Arial"/>
          <w:sz w:val="24"/>
          <w:szCs w:val="24"/>
        </w:rPr>
      </w:pPr>
    </w:p>
    <w:p w14:paraId="4C12CCC9" w14:textId="77777777" w:rsidR="0065012E" w:rsidRPr="00035BDE" w:rsidRDefault="0065012E" w:rsidP="0065012E">
      <w:pPr>
        <w:spacing w:after="0" w:line="240" w:lineRule="auto"/>
        <w:rPr>
          <w:rFonts w:ascii="Arial" w:eastAsia="Times New Roman" w:hAnsi="Arial" w:cs="Arial"/>
          <w:b/>
          <w:bCs/>
          <w:sz w:val="24"/>
          <w:szCs w:val="24"/>
        </w:rPr>
      </w:pPr>
      <w:r w:rsidRPr="00035BDE">
        <w:rPr>
          <w:rFonts w:ascii="Arial" w:eastAsia="Times New Roman" w:hAnsi="Arial" w:cs="Arial"/>
          <w:b/>
          <w:bCs/>
          <w:sz w:val="24"/>
          <w:szCs w:val="24"/>
        </w:rPr>
        <w:t>10% Coordination and Communication</w:t>
      </w:r>
    </w:p>
    <w:p w14:paraId="12CF4BD2" w14:textId="500B8C98" w:rsidR="0065012E"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lastRenderedPageBreak/>
        <w:t xml:space="preserve">Coordinates utilities distribution maintenance, mechanical shop maintenance, and area maintenance communications in locating cross-connects and leaks within buildings. </w:t>
      </w:r>
    </w:p>
    <w:p w14:paraId="055FF4DE" w14:textId="55901054" w:rsidR="00CC7F3D" w:rsidRPr="00035BDE" w:rsidRDefault="0065012E" w:rsidP="0065012E">
      <w:pPr>
        <w:pStyle w:val="ListParagraph"/>
        <w:numPr>
          <w:ilvl w:val="0"/>
          <w:numId w:val="34"/>
        </w:numPr>
        <w:spacing w:after="0" w:line="240" w:lineRule="auto"/>
        <w:rPr>
          <w:rFonts w:ascii="Arial" w:eastAsia="Times New Roman" w:hAnsi="Arial" w:cs="Arial"/>
          <w:sz w:val="24"/>
          <w:szCs w:val="24"/>
        </w:rPr>
      </w:pPr>
      <w:r w:rsidRPr="00035BDE">
        <w:rPr>
          <w:rFonts w:ascii="Arial" w:eastAsia="Times New Roman" w:hAnsi="Arial" w:cs="Arial"/>
          <w:sz w:val="24"/>
          <w:szCs w:val="24"/>
        </w:rPr>
        <w:t>Contributes to a safe work environment by reporting accidents and unsafe working conditions.</w:t>
      </w:r>
    </w:p>
    <w:p w14:paraId="0FE698E7" w14:textId="77777777" w:rsidR="00D1032B" w:rsidRPr="00035BDE" w:rsidRDefault="00D1032B" w:rsidP="00CC7F3D">
      <w:pPr>
        <w:spacing w:after="0" w:line="240" w:lineRule="auto"/>
        <w:rPr>
          <w:rFonts w:ascii="Arial" w:eastAsia="Times New Roman" w:hAnsi="Arial" w:cs="Arial"/>
          <w:sz w:val="24"/>
          <w:szCs w:val="24"/>
        </w:rPr>
      </w:pPr>
    </w:p>
    <w:p w14:paraId="65CE17AD" w14:textId="08B9A26A" w:rsidR="00B75F88" w:rsidRPr="00035BDE" w:rsidRDefault="00B75F88" w:rsidP="00B75F88">
      <w:pPr>
        <w:spacing w:after="0" w:line="259" w:lineRule="auto"/>
        <w:rPr>
          <w:rFonts w:ascii="Arial" w:eastAsia="Arial" w:hAnsi="Arial" w:cs="Arial"/>
          <w:b/>
          <w:bCs/>
          <w:sz w:val="24"/>
          <w:szCs w:val="24"/>
        </w:rPr>
      </w:pPr>
      <w:r w:rsidRPr="00035BDE">
        <w:rPr>
          <w:rFonts w:ascii="Arial" w:eastAsia="Arial" w:hAnsi="Arial" w:cs="Arial"/>
          <w:b/>
          <w:bCs/>
          <w:sz w:val="24"/>
          <w:szCs w:val="24"/>
        </w:rPr>
        <w:t>20% Duty Title (for the department's use)</w:t>
      </w:r>
    </w:p>
    <w:p w14:paraId="19943551" w14:textId="3C3C379E" w:rsidR="002E319B" w:rsidRPr="00035BDE" w:rsidRDefault="00B75F88" w:rsidP="003A099B">
      <w:pPr>
        <w:pStyle w:val="ListParagraph"/>
        <w:numPr>
          <w:ilvl w:val="0"/>
          <w:numId w:val="9"/>
        </w:numPr>
        <w:spacing w:after="0" w:line="259" w:lineRule="auto"/>
        <w:rPr>
          <w:rFonts w:ascii="Arial" w:eastAsia="Arial" w:hAnsi="Arial" w:cs="Arial"/>
          <w:sz w:val="24"/>
          <w:szCs w:val="24"/>
        </w:rPr>
      </w:pPr>
      <w:r w:rsidRPr="00035BDE">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035BDE" w:rsidRDefault="00A62FC7" w:rsidP="00A62FC7">
      <w:pPr>
        <w:spacing w:after="0" w:line="240" w:lineRule="auto"/>
        <w:rPr>
          <w:rFonts w:ascii="Arial" w:eastAsia="Arial" w:hAnsi="Arial" w:cs="Arial"/>
          <w:sz w:val="24"/>
          <w:szCs w:val="24"/>
        </w:rPr>
      </w:pPr>
    </w:p>
    <w:p w14:paraId="43066C41" w14:textId="42BA033D" w:rsidR="4510CEF4" w:rsidRPr="00035BDE" w:rsidRDefault="4510CEF4" w:rsidP="00A62FC7">
      <w:pPr>
        <w:spacing w:after="0" w:line="240" w:lineRule="auto"/>
        <w:rPr>
          <w:rFonts w:ascii="Arial" w:eastAsia="Arial" w:hAnsi="Arial" w:cs="Arial"/>
          <w:sz w:val="24"/>
          <w:szCs w:val="24"/>
        </w:rPr>
      </w:pPr>
      <w:r w:rsidRPr="00035BDE">
        <w:rPr>
          <w:rFonts w:ascii="Arial" w:eastAsia="Arial" w:hAnsi="Arial" w:cs="Arial"/>
          <w:b/>
          <w:bCs/>
          <w:color w:val="000000" w:themeColor="text1"/>
          <w:sz w:val="24"/>
          <w:szCs w:val="24"/>
        </w:rPr>
        <w:t xml:space="preserve">Required Education and Experience: </w:t>
      </w:r>
    </w:p>
    <w:p w14:paraId="6B339335" w14:textId="77777777" w:rsidR="00F8391A" w:rsidRPr="00035BDE" w:rsidRDefault="00442D72" w:rsidP="001F14BB">
      <w:pPr>
        <w:pStyle w:val="ListParagraph"/>
        <w:numPr>
          <w:ilvl w:val="0"/>
          <w:numId w:val="6"/>
        </w:numPr>
        <w:spacing w:after="0" w:line="240" w:lineRule="auto"/>
        <w:textAlignment w:val="baseline"/>
        <w:rPr>
          <w:rFonts w:ascii="Arial" w:eastAsia="Times New Roman" w:hAnsi="Arial" w:cs="Arial"/>
          <w:sz w:val="24"/>
          <w:szCs w:val="24"/>
        </w:rPr>
      </w:pPr>
      <w:r w:rsidRPr="00035BDE">
        <w:rPr>
          <w:rFonts w:ascii="Arial" w:eastAsia="Times New Roman" w:hAnsi="Arial" w:cs="Arial"/>
          <w:sz w:val="24"/>
          <w:szCs w:val="24"/>
        </w:rPr>
        <w:t>High School Diploma or equivalent combination of education and experience.</w:t>
      </w:r>
    </w:p>
    <w:p w14:paraId="65A67D33" w14:textId="36827898" w:rsidR="001F14BB" w:rsidRPr="00035BDE" w:rsidRDefault="00CB369B" w:rsidP="001F14BB">
      <w:pPr>
        <w:pStyle w:val="ListParagraph"/>
        <w:numPr>
          <w:ilvl w:val="0"/>
          <w:numId w:val="6"/>
        </w:numPr>
        <w:spacing w:after="0" w:line="240" w:lineRule="auto"/>
        <w:textAlignment w:val="baseline"/>
        <w:rPr>
          <w:rFonts w:ascii="Arial" w:eastAsia="Times New Roman" w:hAnsi="Arial" w:cs="Arial"/>
          <w:sz w:val="24"/>
          <w:szCs w:val="24"/>
        </w:rPr>
      </w:pPr>
      <w:r w:rsidRPr="00035BDE">
        <w:rPr>
          <w:rFonts w:ascii="Arial" w:hAnsi="Arial" w:cs="Arial"/>
          <w:sz w:val="24"/>
          <w:szCs w:val="24"/>
          <w:shd w:val="clear" w:color="auto" w:fill="FFFFFF"/>
        </w:rPr>
        <w:t>Seven years of related experience.</w:t>
      </w:r>
    </w:p>
    <w:p w14:paraId="79D2EED5" w14:textId="77777777" w:rsidR="00F8391A" w:rsidRPr="00035BDE" w:rsidRDefault="00F8391A"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035BDE" w:rsidRDefault="4510CEF4" w:rsidP="001F14BB">
      <w:pPr>
        <w:spacing w:after="0" w:line="240" w:lineRule="auto"/>
        <w:rPr>
          <w:rFonts w:ascii="Arial" w:hAnsi="Arial" w:cs="Arial"/>
          <w:color w:val="000000" w:themeColor="text1"/>
          <w:sz w:val="24"/>
          <w:szCs w:val="24"/>
        </w:rPr>
      </w:pPr>
      <w:r w:rsidRPr="00035BDE">
        <w:rPr>
          <w:rFonts w:ascii="Arial" w:eastAsia="Arial" w:hAnsi="Arial" w:cs="Arial"/>
          <w:b/>
          <w:bCs/>
          <w:sz w:val="24"/>
          <w:szCs w:val="24"/>
        </w:rPr>
        <w:t xml:space="preserve">Required Licenses and Certifications:  </w:t>
      </w:r>
    </w:p>
    <w:p w14:paraId="16946FE1" w14:textId="30D5C77F" w:rsidR="00301F01" w:rsidRPr="00035BDE" w:rsidRDefault="00001E06" w:rsidP="00067F5B">
      <w:pPr>
        <w:pStyle w:val="ListParagraph"/>
        <w:numPr>
          <w:ilvl w:val="0"/>
          <w:numId w:val="4"/>
        </w:numPr>
        <w:spacing w:after="0" w:line="240" w:lineRule="auto"/>
        <w:rPr>
          <w:rFonts w:ascii="Arial" w:eastAsia="Arial" w:hAnsi="Arial" w:cs="Arial"/>
          <w:sz w:val="24"/>
          <w:szCs w:val="24"/>
        </w:rPr>
      </w:pPr>
      <w:r w:rsidRPr="00035BDE">
        <w:rPr>
          <w:rFonts w:ascii="Arial" w:eastAsia="Arial" w:hAnsi="Arial" w:cs="Arial"/>
          <w:sz w:val="24"/>
          <w:szCs w:val="24"/>
        </w:rPr>
        <w:t>None</w:t>
      </w:r>
    </w:p>
    <w:p w14:paraId="35A31B44" w14:textId="77777777" w:rsidR="00067F5B" w:rsidRPr="00035BDE" w:rsidRDefault="00067F5B" w:rsidP="00067F5B">
      <w:pPr>
        <w:pStyle w:val="ListParagraph"/>
        <w:spacing w:after="0" w:line="240" w:lineRule="auto"/>
        <w:rPr>
          <w:rFonts w:ascii="Arial" w:eastAsia="Arial" w:hAnsi="Arial" w:cs="Arial"/>
          <w:sz w:val="24"/>
          <w:szCs w:val="24"/>
        </w:rPr>
      </w:pPr>
    </w:p>
    <w:p w14:paraId="27B0A527" w14:textId="6B547A6B" w:rsidR="4510CEF4" w:rsidRPr="00035BDE" w:rsidRDefault="4510CEF4" w:rsidP="5745B4B6">
      <w:pPr>
        <w:spacing w:after="160" w:line="259" w:lineRule="auto"/>
        <w:rPr>
          <w:rFonts w:ascii="Arial" w:eastAsia="Arial" w:hAnsi="Arial" w:cs="Arial"/>
          <w:sz w:val="24"/>
          <w:szCs w:val="24"/>
        </w:rPr>
      </w:pPr>
      <w:r w:rsidRPr="00035BDE">
        <w:rPr>
          <w:rFonts w:ascii="Arial" w:eastAsia="Arial" w:hAnsi="Arial" w:cs="Arial"/>
          <w:b/>
          <w:bCs/>
          <w:sz w:val="24"/>
          <w:szCs w:val="24"/>
        </w:rPr>
        <w:t>Required Knowledge, Skills, and Abilities:</w:t>
      </w:r>
    </w:p>
    <w:p w14:paraId="72FC53D4" w14:textId="14532556" w:rsidR="00B93A75" w:rsidRPr="00035BDE" w:rsidRDefault="000F2C2D" w:rsidP="00B93A75">
      <w:pPr>
        <w:pStyle w:val="ListParagraph"/>
        <w:numPr>
          <w:ilvl w:val="0"/>
          <w:numId w:val="4"/>
        </w:numPr>
        <w:spacing w:after="0" w:line="240" w:lineRule="auto"/>
        <w:rPr>
          <w:rFonts w:ascii="Arial" w:eastAsia="Arial" w:hAnsi="Arial" w:cs="Arial"/>
          <w:sz w:val="24"/>
          <w:szCs w:val="24"/>
        </w:rPr>
      </w:pPr>
      <w:r w:rsidRPr="00035BDE">
        <w:rPr>
          <w:rFonts w:ascii="Arial" w:eastAsia="Arial" w:hAnsi="Arial" w:cs="Arial"/>
          <w:sz w:val="24"/>
          <w:szCs w:val="24"/>
        </w:rPr>
        <w:t>Ability to multitask and work cooperatively with others.</w:t>
      </w:r>
    </w:p>
    <w:p w14:paraId="54CC11AF" w14:textId="1F191378" w:rsidR="00001E06" w:rsidRPr="00035BDE" w:rsidRDefault="00001E06" w:rsidP="00B93A75">
      <w:pPr>
        <w:pStyle w:val="ListParagraph"/>
        <w:numPr>
          <w:ilvl w:val="0"/>
          <w:numId w:val="4"/>
        </w:numPr>
        <w:spacing w:after="0" w:line="240" w:lineRule="auto"/>
        <w:rPr>
          <w:rFonts w:ascii="Arial" w:eastAsia="Arial" w:hAnsi="Arial" w:cs="Arial"/>
          <w:sz w:val="24"/>
          <w:szCs w:val="24"/>
        </w:rPr>
      </w:pPr>
      <w:r w:rsidRPr="00035BDE">
        <w:rPr>
          <w:rFonts w:ascii="Arial" w:eastAsia="Arial" w:hAnsi="Arial" w:cs="Arial"/>
          <w:sz w:val="24"/>
          <w:szCs w:val="24"/>
        </w:rPr>
        <w:t>Knowledge of utility plant operations.</w:t>
      </w:r>
    </w:p>
    <w:p w14:paraId="5736C855" w14:textId="77777777" w:rsidR="00B93A75" w:rsidRPr="00035BDE" w:rsidRDefault="00B93A75" w:rsidP="006805CF">
      <w:pPr>
        <w:pStyle w:val="ListParagraph"/>
        <w:spacing w:after="0" w:line="240" w:lineRule="auto"/>
        <w:rPr>
          <w:rFonts w:ascii="Arial" w:eastAsia="Arial" w:hAnsi="Arial" w:cs="Arial"/>
          <w:sz w:val="24"/>
          <w:szCs w:val="24"/>
        </w:rPr>
      </w:pPr>
    </w:p>
    <w:p w14:paraId="78696B91" w14:textId="4ADC8709" w:rsidR="4510CEF4" w:rsidRPr="00035BDE" w:rsidRDefault="4510CEF4" w:rsidP="5745B4B6">
      <w:pPr>
        <w:spacing w:after="160" w:line="259" w:lineRule="auto"/>
        <w:rPr>
          <w:rFonts w:ascii="Arial" w:eastAsia="Arial" w:hAnsi="Arial" w:cs="Arial"/>
          <w:color w:val="000000" w:themeColor="text1"/>
          <w:sz w:val="24"/>
          <w:szCs w:val="24"/>
        </w:rPr>
      </w:pPr>
      <w:r w:rsidRPr="00035BDE">
        <w:rPr>
          <w:rFonts w:ascii="Arial" w:eastAsia="Arial" w:hAnsi="Arial" w:cs="Arial"/>
          <w:b/>
          <w:bCs/>
          <w:color w:val="000000" w:themeColor="text1"/>
          <w:sz w:val="24"/>
          <w:szCs w:val="24"/>
        </w:rPr>
        <w:t xml:space="preserve">Machines and Equipment: </w:t>
      </w:r>
    </w:p>
    <w:p w14:paraId="481CCAA0" w14:textId="45BBAA17" w:rsidR="00544581" w:rsidRPr="00035BDE" w:rsidRDefault="00E46957"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035BDE">
        <w:rPr>
          <w:rFonts w:ascii="Arial" w:eastAsia="Times New Roman" w:hAnsi="Arial" w:cs="Arial"/>
          <w:sz w:val="24"/>
          <w:szCs w:val="24"/>
        </w:rPr>
        <w:t>Computer</w:t>
      </w:r>
    </w:p>
    <w:p w14:paraId="4B78FDEF" w14:textId="5FCA17BD" w:rsidR="00E46957" w:rsidRPr="00035BDE" w:rsidRDefault="00E46957"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035BDE">
        <w:rPr>
          <w:rFonts w:ascii="Arial" w:eastAsia="Times New Roman" w:hAnsi="Arial" w:cs="Arial"/>
          <w:sz w:val="24"/>
          <w:szCs w:val="24"/>
        </w:rPr>
        <w:t>Boilers</w:t>
      </w:r>
    </w:p>
    <w:p w14:paraId="66FD9FEC" w14:textId="6F25DE60" w:rsidR="00E46957" w:rsidRPr="00035BDE" w:rsidRDefault="00E46957"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035BDE">
        <w:rPr>
          <w:rFonts w:ascii="Arial" w:eastAsia="Times New Roman" w:hAnsi="Arial" w:cs="Arial"/>
          <w:sz w:val="24"/>
          <w:szCs w:val="24"/>
        </w:rPr>
        <w:t>Chilled Water Systems</w:t>
      </w:r>
    </w:p>
    <w:p w14:paraId="1AD103D6" w14:textId="5DA53AA4" w:rsidR="00E46957" w:rsidRPr="00035BDE" w:rsidRDefault="00E46957"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035BDE">
        <w:rPr>
          <w:rFonts w:ascii="Arial" w:eastAsia="Times New Roman" w:hAnsi="Arial" w:cs="Arial"/>
          <w:sz w:val="24"/>
          <w:szCs w:val="24"/>
        </w:rPr>
        <w:t>Auxiliary Equipment</w:t>
      </w:r>
    </w:p>
    <w:p w14:paraId="548DDECE" w14:textId="7B54FB35" w:rsidR="00E46957" w:rsidRPr="00035BDE" w:rsidRDefault="00E46957" w:rsidP="00E4695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035BDE">
        <w:rPr>
          <w:rFonts w:ascii="Arial" w:eastAsia="Times New Roman" w:hAnsi="Arial" w:cs="Arial"/>
          <w:sz w:val="24"/>
          <w:szCs w:val="24"/>
        </w:rPr>
        <w:t>Pumps</w:t>
      </w:r>
    </w:p>
    <w:p w14:paraId="7A6E46E4" w14:textId="77777777" w:rsidR="005E48DA" w:rsidRPr="00035BDE" w:rsidRDefault="005E48DA" w:rsidP="005E48DA">
      <w:pPr>
        <w:spacing w:after="0" w:line="240" w:lineRule="auto"/>
        <w:rPr>
          <w:rFonts w:ascii="Arial" w:eastAsia="Times New Roman" w:hAnsi="Arial" w:cs="Arial"/>
          <w:sz w:val="24"/>
          <w:szCs w:val="24"/>
        </w:rPr>
      </w:pPr>
    </w:p>
    <w:p w14:paraId="41471377" w14:textId="615AFB79" w:rsidR="4510CEF4" w:rsidRPr="00035BDE" w:rsidRDefault="4510CEF4" w:rsidP="005E48DA">
      <w:pPr>
        <w:spacing w:after="0" w:line="240" w:lineRule="auto"/>
        <w:rPr>
          <w:rFonts w:ascii="Arial" w:eastAsia="Times New Roman" w:hAnsi="Arial" w:cs="Arial"/>
          <w:sz w:val="24"/>
          <w:szCs w:val="24"/>
        </w:rPr>
      </w:pPr>
      <w:r w:rsidRPr="00035BDE">
        <w:rPr>
          <w:rFonts w:ascii="Arial" w:eastAsia="Arial" w:hAnsi="Arial" w:cs="Arial"/>
          <w:b/>
          <w:bCs/>
          <w:color w:val="000000" w:themeColor="text1"/>
          <w:sz w:val="24"/>
          <w:szCs w:val="24"/>
        </w:rPr>
        <w:t xml:space="preserve">Physical Requirements: </w:t>
      </w:r>
    </w:p>
    <w:p w14:paraId="7839F9C9" w14:textId="5C652834" w:rsidR="00B211A6" w:rsidRPr="00035BDE" w:rsidRDefault="008C08B1" w:rsidP="00787877">
      <w:pPr>
        <w:pStyle w:val="NoSpacing"/>
        <w:numPr>
          <w:ilvl w:val="0"/>
          <w:numId w:val="1"/>
        </w:numPr>
        <w:rPr>
          <w:rFonts w:ascii="Arial" w:eastAsia="Arial" w:hAnsi="Arial" w:cs="Arial"/>
          <w:sz w:val="24"/>
          <w:szCs w:val="24"/>
        </w:rPr>
      </w:pPr>
      <w:r w:rsidRPr="00035BDE">
        <w:rPr>
          <w:rFonts w:ascii="Arial" w:eastAsia="Arial" w:hAnsi="Arial" w:cs="Arial"/>
          <w:sz w:val="24"/>
          <w:szCs w:val="24"/>
        </w:rPr>
        <w:t>Ability to lift and move heavy objects.</w:t>
      </w:r>
    </w:p>
    <w:p w14:paraId="2FC44BC0" w14:textId="1DDACDC3" w:rsidR="00572295" w:rsidRPr="00035BDE" w:rsidRDefault="00A23F87" w:rsidP="00787877">
      <w:pPr>
        <w:pStyle w:val="NoSpacing"/>
        <w:numPr>
          <w:ilvl w:val="0"/>
          <w:numId w:val="1"/>
        </w:numPr>
        <w:rPr>
          <w:rFonts w:ascii="Arial" w:eastAsia="Arial" w:hAnsi="Arial" w:cs="Arial"/>
          <w:sz w:val="24"/>
          <w:szCs w:val="24"/>
        </w:rPr>
      </w:pPr>
      <w:r w:rsidRPr="00035BDE">
        <w:rPr>
          <w:rFonts w:ascii="Arial" w:eastAsia="Arial" w:hAnsi="Arial" w:cs="Arial"/>
          <w:sz w:val="24"/>
          <w:szCs w:val="24"/>
        </w:rPr>
        <w:t>Ability to climb stairs and ladders</w:t>
      </w:r>
      <w:r w:rsidR="006F7701" w:rsidRPr="00035BDE">
        <w:rPr>
          <w:rFonts w:ascii="Arial" w:eastAsia="Arial" w:hAnsi="Arial" w:cs="Arial"/>
          <w:sz w:val="24"/>
          <w:szCs w:val="24"/>
        </w:rPr>
        <w:t xml:space="preserve"> and </w:t>
      </w:r>
      <w:r w:rsidRPr="00035BDE">
        <w:rPr>
          <w:rFonts w:ascii="Arial" w:eastAsia="Arial" w:hAnsi="Arial" w:cs="Arial"/>
          <w:sz w:val="24"/>
          <w:szCs w:val="24"/>
        </w:rPr>
        <w:t>stand for extended periods of time.</w:t>
      </w:r>
    </w:p>
    <w:p w14:paraId="2A2377DA" w14:textId="77777777" w:rsidR="00644C93" w:rsidRPr="00035BDE" w:rsidRDefault="00644C93" w:rsidP="00644C93">
      <w:pPr>
        <w:pStyle w:val="NoSpacing"/>
        <w:ind w:left="720"/>
        <w:rPr>
          <w:rFonts w:ascii="Arial" w:eastAsia="Arial" w:hAnsi="Arial" w:cs="Arial"/>
          <w:sz w:val="24"/>
          <w:szCs w:val="24"/>
        </w:rPr>
      </w:pPr>
    </w:p>
    <w:p w14:paraId="0593FB86" w14:textId="6B2E79BC" w:rsidR="4510CEF4" w:rsidRPr="00035BDE" w:rsidRDefault="4510CEF4" w:rsidP="00644C93">
      <w:pPr>
        <w:spacing w:after="0" w:line="240" w:lineRule="auto"/>
        <w:rPr>
          <w:rFonts w:ascii="Arial" w:eastAsia="Arial" w:hAnsi="Arial" w:cs="Arial"/>
          <w:sz w:val="24"/>
          <w:szCs w:val="24"/>
        </w:rPr>
      </w:pPr>
      <w:r w:rsidRPr="00035BDE">
        <w:rPr>
          <w:rFonts w:ascii="Arial" w:eastAsia="Arial" w:hAnsi="Arial" w:cs="Arial"/>
          <w:b/>
          <w:bCs/>
          <w:color w:val="000000" w:themeColor="text1"/>
          <w:sz w:val="24"/>
          <w:szCs w:val="24"/>
        </w:rPr>
        <w:t>Other Requirements and Factors:</w:t>
      </w:r>
    </w:p>
    <w:p w14:paraId="0352D693" w14:textId="54122F0D" w:rsidR="4510CEF4" w:rsidRPr="00035BDE" w:rsidRDefault="4510CEF4" w:rsidP="003A099B">
      <w:pPr>
        <w:pStyle w:val="ListParagraph"/>
        <w:numPr>
          <w:ilvl w:val="0"/>
          <w:numId w:val="2"/>
        </w:numPr>
        <w:spacing w:after="0" w:line="240" w:lineRule="auto"/>
        <w:rPr>
          <w:rFonts w:ascii="Arial" w:eastAsia="Arial" w:hAnsi="Arial" w:cs="Arial"/>
          <w:sz w:val="24"/>
          <w:szCs w:val="24"/>
        </w:rPr>
      </w:pPr>
      <w:r w:rsidRPr="00035BDE">
        <w:rPr>
          <w:rFonts w:ascii="Arial" w:eastAsia="Arial" w:hAnsi="Arial" w:cs="Arial"/>
          <w:sz w:val="24"/>
          <w:szCs w:val="24"/>
        </w:rPr>
        <w:t xml:space="preserve">This position is security sensitive. </w:t>
      </w:r>
    </w:p>
    <w:p w14:paraId="5E5FD18E" w14:textId="3107220F" w:rsidR="4510CEF4" w:rsidRPr="00035BDE" w:rsidRDefault="4510CEF4" w:rsidP="003A099B">
      <w:pPr>
        <w:pStyle w:val="ListParagraph"/>
        <w:numPr>
          <w:ilvl w:val="0"/>
          <w:numId w:val="2"/>
        </w:numPr>
        <w:spacing w:after="0" w:line="240" w:lineRule="auto"/>
        <w:rPr>
          <w:rFonts w:ascii="Arial" w:eastAsia="Arial" w:hAnsi="Arial" w:cs="Arial"/>
          <w:sz w:val="24"/>
          <w:szCs w:val="24"/>
        </w:rPr>
      </w:pPr>
      <w:r w:rsidRPr="00035BDE">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035BDE" w:rsidRDefault="4510CEF4" w:rsidP="003A099B">
      <w:pPr>
        <w:pStyle w:val="ListParagraph"/>
        <w:numPr>
          <w:ilvl w:val="0"/>
          <w:numId w:val="2"/>
        </w:numPr>
        <w:spacing w:after="0" w:line="240" w:lineRule="auto"/>
        <w:rPr>
          <w:rFonts w:ascii="Arial" w:eastAsia="Arial" w:hAnsi="Arial" w:cs="Arial"/>
          <w:sz w:val="24"/>
          <w:szCs w:val="24"/>
        </w:rPr>
      </w:pPr>
      <w:r w:rsidRPr="00035BDE">
        <w:rPr>
          <w:rFonts w:ascii="Arial" w:eastAsia="Arial" w:hAnsi="Arial" w:cs="Arial"/>
          <w:sz w:val="24"/>
          <w:szCs w:val="24"/>
        </w:rPr>
        <w:t xml:space="preserve">Works to cover shifts, or take emergency call, on evenings, weekends, and holidays as required. </w:t>
      </w:r>
    </w:p>
    <w:p w14:paraId="099F576D" w14:textId="77777777" w:rsidR="00EC59AF" w:rsidRPr="00035BD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035BDE" w:rsidRDefault="3B2E75D1" w:rsidP="170C4589">
      <w:pPr>
        <w:spacing w:after="0" w:line="240" w:lineRule="auto"/>
        <w:rPr>
          <w:rFonts w:ascii="Arial" w:hAnsi="Arial" w:cs="Arial"/>
          <w:sz w:val="24"/>
          <w:szCs w:val="24"/>
        </w:rPr>
      </w:pPr>
      <w:r w:rsidRPr="00035BDE">
        <w:rPr>
          <w:rFonts w:ascii="Arial" w:eastAsia="Times New Roman" w:hAnsi="Arial" w:cs="Arial"/>
          <w:b/>
          <w:bCs/>
          <w:sz w:val="24"/>
          <w:szCs w:val="24"/>
        </w:rPr>
        <w:t xml:space="preserve">Is this </w:t>
      </w:r>
      <w:r w:rsidR="000C2DA6" w:rsidRPr="00035BDE">
        <w:rPr>
          <w:rFonts w:ascii="Arial" w:eastAsia="Times New Roman" w:hAnsi="Arial" w:cs="Arial"/>
          <w:b/>
          <w:bCs/>
          <w:sz w:val="24"/>
          <w:szCs w:val="24"/>
        </w:rPr>
        <w:t>role</w:t>
      </w:r>
      <w:r w:rsidRPr="00035BDE">
        <w:rPr>
          <w:rFonts w:ascii="Arial" w:eastAsia="Times New Roman" w:hAnsi="Arial" w:cs="Arial"/>
          <w:b/>
          <w:bCs/>
          <w:sz w:val="24"/>
          <w:szCs w:val="24"/>
        </w:rPr>
        <w:t xml:space="preserve"> ORP Eligible? If so, it needs to meet the criteria on the </w:t>
      </w:r>
      <w:hyperlink r:id="rId12">
        <w:r w:rsidRPr="00035BDE">
          <w:rPr>
            <w:rStyle w:val="Hyperlink"/>
            <w:rFonts w:ascii="Arial" w:eastAsia="Times New Roman" w:hAnsi="Arial" w:cs="Arial"/>
            <w:b/>
            <w:bCs/>
            <w:sz w:val="24"/>
            <w:szCs w:val="24"/>
          </w:rPr>
          <w:t>Rules and Regulations of the Texas Higher Education Coordinating Board</w:t>
        </w:r>
      </w:hyperlink>
      <w:r w:rsidRPr="00035BDE">
        <w:rPr>
          <w:rFonts w:ascii="Arial" w:eastAsia="Times New Roman" w:hAnsi="Arial" w:cs="Arial"/>
          <w:b/>
          <w:bCs/>
          <w:sz w:val="24"/>
          <w:szCs w:val="24"/>
        </w:rPr>
        <w:t xml:space="preserve">. </w:t>
      </w:r>
    </w:p>
    <w:p w14:paraId="165AE153" w14:textId="05A674AA" w:rsidR="00EC59AF" w:rsidRPr="00035BDE" w:rsidRDefault="00C1042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35BDE">
            <w:rPr>
              <w:rFonts w:ascii="Segoe UI Symbol" w:eastAsia="MS Gothic" w:hAnsi="Segoe UI Symbol" w:cs="Segoe UI Symbol"/>
              <w:b/>
              <w:bCs/>
              <w:sz w:val="24"/>
              <w:szCs w:val="24"/>
            </w:rPr>
            <w:t>☐</w:t>
          </w:r>
        </w:sdtContent>
      </w:sdt>
      <w:r w:rsidR="2BE3CB89" w:rsidRPr="00035BDE">
        <w:rPr>
          <w:rFonts w:ascii="Arial" w:eastAsia="Times New Roman" w:hAnsi="Arial" w:cs="Arial"/>
          <w:b/>
          <w:bCs/>
          <w:sz w:val="24"/>
          <w:szCs w:val="24"/>
        </w:rPr>
        <w:t xml:space="preserve"> </w:t>
      </w:r>
      <w:r w:rsidR="00EC59AF" w:rsidRPr="00035BDE">
        <w:rPr>
          <w:rFonts w:ascii="Arial" w:eastAsia="Times New Roman" w:hAnsi="Arial" w:cs="Arial"/>
          <w:b/>
          <w:bCs/>
          <w:sz w:val="24"/>
          <w:szCs w:val="24"/>
        </w:rPr>
        <w:t>Yes</w:t>
      </w:r>
    </w:p>
    <w:p w14:paraId="1FA4B5E0" w14:textId="3E9834F7" w:rsidR="00B75F88" w:rsidRPr="00035BDE" w:rsidRDefault="00C1042B" w:rsidP="00A62FC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035BDE">
            <w:rPr>
              <w:rFonts w:ascii="Segoe UI Symbol" w:eastAsia="MS Gothic" w:hAnsi="Segoe UI Symbol" w:cs="Segoe UI Symbol"/>
              <w:b/>
              <w:sz w:val="24"/>
              <w:szCs w:val="24"/>
            </w:rPr>
            <w:t>☒</w:t>
          </w:r>
        </w:sdtContent>
      </w:sdt>
      <w:r w:rsidR="00EC59AF" w:rsidRPr="00035BDE">
        <w:rPr>
          <w:rFonts w:ascii="Arial" w:eastAsia="Times New Roman" w:hAnsi="Arial" w:cs="Arial"/>
          <w:b/>
          <w:sz w:val="24"/>
          <w:szCs w:val="24"/>
        </w:rPr>
        <w:t xml:space="preserve"> No</w:t>
      </w:r>
    </w:p>
    <w:p w14:paraId="7034CFBA" w14:textId="77777777" w:rsidR="008B37FA" w:rsidRPr="00035BDE" w:rsidRDefault="008B37FA" w:rsidP="00A62FC7">
      <w:pPr>
        <w:shd w:val="clear" w:color="auto" w:fill="FFFFFF"/>
        <w:spacing w:after="0" w:line="240" w:lineRule="auto"/>
        <w:rPr>
          <w:rFonts w:ascii="Arial" w:eastAsia="Times New Roman" w:hAnsi="Arial" w:cs="Arial"/>
          <w:b/>
          <w:sz w:val="24"/>
          <w:szCs w:val="24"/>
        </w:rPr>
      </w:pPr>
    </w:p>
    <w:p w14:paraId="751FBC9D" w14:textId="6526E178" w:rsidR="00EA447A" w:rsidRPr="00035BDE" w:rsidRDefault="00EC59AF" w:rsidP="00B75F88">
      <w:pPr>
        <w:spacing w:after="0" w:line="240" w:lineRule="auto"/>
        <w:rPr>
          <w:rFonts w:ascii="Arial" w:eastAsia="Times New Roman" w:hAnsi="Arial" w:cs="Arial"/>
          <w:b/>
          <w:sz w:val="24"/>
          <w:szCs w:val="24"/>
        </w:rPr>
      </w:pPr>
      <w:r w:rsidRPr="00035BDE">
        <w:rPr>
          <w:rFonts w:ascii="Arial" w:eastAsia="Times New Roman" w:hAnsi="Arial" w:cs="Arial"/>
          <w:b/>
          <w:sz w:val="24"/>
          <w:szCs w:val="24"/>
        </w:rPr>
        <w:t>Does this classification have the a</w:t>
      </w:r>
      <w:r w:rsidR="00EA447A" w:rsidRPr="00035BDE">
        <w:rPr>
          <w:rFonts w:ascii="Arial" w:eastAsia="Times New Roman" w:hAnsi="Arial" w:cs="Arial"/>
          <w:b/>
          <w:sz w:val="24"/>
          <w:szCs w:val="24"/>
        </w:rPr>
        <w:t xml:space="preserve">bility to work from an </w:t>
      </w:r>
      <w:r w:rsidRPr="00035BDE">
        <w:rPr>
          <w:rFonts w:ascii="Arial" w:eastAsia="Times New Roman" w:hAnsi="Arial" w:cs="Arial"/>
          <w:b/>
          <w:sz w:val="24"/>
          <w:szCs w:val="24"/>
        </w:rPr>
        <w:t>alternative work location?</w:t>
      </w:r>
    </w:p>
    <w:p w14:paraId="1C3E5CFC" w14:textId="607C8390" w:rsidR="00EA447A" w:rsidRPr="00035BDE" w:rsidRDefault="00C1042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035BDE">
            <w:rPr>
              <w:rFonts w:ascii="Segoe UI Symbol" w:eastAsia="MS Gothic" w:hAnsi="Segoe UI Symbol" w:cs="Segoe UI Symbol"/>
              <w:b/>
              <w:sz w:val="24"/>
              <w:szCs w:val="24"/>
            </w:rPr>
            <w:t>☐</w:t>
          </w:r>
        </w:sdtContent>
      </w:sdt>
      <w:r w:rsidR="00EA447A" w:rsidRPr="00035BDE">
        <w:rPr>
          <w:rFonts w:ascii="Arial" w:eastAsia="Times New Roman" w:hAnsi="Arial" w:cs="Arial"/>
          <w:b/>
          <w:sz w:val="24"/>
          <w:szCs w:val="24"/>
        </w:rPr>
        <w:t xml:space="preserve"> Yes</w:t>
      </w:r>
    </w:p>
    <w:p w14:paraId="7E088ADB" w14:textId="07B70E65" w:rsidR="00EC59AF" w:rsidRPr="00035BDE" w:rsidRDefault="00C1042B"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035BDE">
            <w:rPr>
              <w:rFonts w:ascii="Segoe UI Symbol" w:eastAsia="MS Gothic" w:hAnsi="Segoe UI Symbol" w:cs="Segoe UI Symbol"/>
              <w:b/>
              <w:sz w:val="24"/>
              <w:szCs w:val="24"/>
            </w:rPr>
            <w:t>☒</w:t>
          </w:r>
        </w:sdtContent>
      </w:sdt>
      <w:r w:rsidR="00EA447A" w:rsidRPr="00035BDE">
        <w:rPr>
          <w:rFonts w:ascii="Arial" w:eastAsia="Times New Roman" w:hAnsi="Arial" w:cs="Arial"/>
          <w:b/>
          <w:sz w:val="24"/>
          <w:szCs w:val="24"/>
        </w:rPr>
        <w:t xml:space="preserve"> No</w:t>
      </w:r>
    </w:p>
    <w:sectPr w:rsidR="00EC59AF" w:rsidRPr="00035BD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4CFCD3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FB7E2E">
      <w:rPr>
        <w:rFonts w:ascii="Arial" w:hAnsi="Arial" w:cs="Arial"/>
        <w:b w:val="0"/>
        <w:sz w:val="16"/>
        <w:szCs w:val="16"/>
      </w:rPr>
      <w:t xml:space="preserve"> Lead Utility Plant Operator</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110F3"/>
    <w:multiLevelType w:val="hybridMultilevel"/>
    <w:tmpl w:val="BCC8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90B76"/>
    <w:multiLevelType w:val="hybridMultilevel"/>
    <w:tmpl w:val="B502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22F08"/>
    <w:multiLevelType w:val="hybridMultilevel"/>
    <w:tmpl w:val="ED7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A2E66"/>
    <w:multiLevelType w:val="multilevel"/>
    <w:tmpl w:val="6FA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21"/>
  </w:num>
  <w:num w:numId="4">
    <w:abstractNumId w:val="7"/>
  </w:num>
  <w:num w:numId="5">
    <w:abstractNumId w:val="20"/>
  </w:num>
  <w:num w:numId="6">
    <w:abstractNumId w:val="2"/>
  </w:num>
  <w:num w:numId="7">
    <w:abstractNumId w:val="18"/>
  </w:num>
  <w:num w:numId="8">
    <w:abstractNumId w:val="24"/>
  </w:num>
  <w:num w:numId="9">
    <w:abstractNumId w:val="16"/>
  </w:num>
  <w:num w:numId="10">
    <w:abstractNumId w:val="26"/>
  </w:num>
  <w:num w:numId="11">
    <w:abstractNumId w:val="27"/>
  </w:num>
  <w:num w:numId="12">
    <w:abstractNumId w:val="3"/>
  </w:num>
  <w:num w:numId="13">
    <w:abstractNumId w:val="30"/>
  </w:num>
  <w:num w:numId="14">
    <w:abstractNumId w:val="10"/>
  </w:num>
  <w:num w:numId="15">
    <w:abstractNumId w:val="6"/>
  </w:num>
  <w:num w:numId="16">
    <w:abstractNumId w:val="31"/>
  </w:num>
  <w:num w:numId="17">
    <w:abstractNumId w:val="29"/>
  </w:num>
  <w:num w:numId="18">
    <w:abstractNumId w:val="34"/>
  </w:num>
  <w:num w:numId="19">
    <w:abstractNumId w:val="17"/>
  </w:num>
  <w:num w:numId="20">
    <w:abstractNumId w:val="12"/>
  </w:num>
  <w:num w:numId="21">
    <w:abstractNumId w:val="23"/>
  </w:num>
  <w:num w:numId="22">
    <w:abstractNumId w:val="13"/>
  </w:num>
  <w:num w:numId="23">
    <w:abstractNumId w:val="1"/>
  </w:num>
  <w:num w:numId="24">
    <w:abstractNumId w:val="11"/>
  </w:num>
  <w:num w:numId="25">
    <w:abstractNumId w:val="9"/>
  </w:num>
  <w:num w:numId="26">
    <w:abstractNumId w:val="22"/>
  </w:num>
  <w:num w:numId="27">
    <w:abstractNumId w:val="25"/>
  </w:num>
  <w:num w:numId="28">
    <w:abstractNumId w:val="28"/>
  </w:num>
  <w:num w:numId="29">
    <w:abstractNumId w:val="19"/>
  </w:num>
  <w:num w:numId="30">
    <w:abstractNumId w:val="33"/>
  </w:num>
  <w:num w:numId="31">
    <w:abstractNumId w:val="8"/>
  </w:num>
  <w:num w:numId="32">
    <w:abstractNumId w:val="4"/>
  </w:num>
  <w:num w:numId="33">
    <w:abstractNumId w:val="32"/>
  </w:num>
  <w:num w:numId="34">
    <w:abstractNumId w:val="14"/>
  </w:num>
  <w:num w:numId="35">
    <w:abstractNumId w:val="5"/>
  </w:num>
  <w:num w:numId="3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1E06"/>
    <w:rsid w:val="00006234"/>
    <w:rsid w:val="00035BDE"/>
    <w:rsid w:val="00037546"/>
    <w:rsid w:val="00037934"/>
    <w:rsid w:val="0005103E"/>
    <w:rsid w:val="000513EC"/>
    <w:rsid w:val="000670CB"/>
    <w:rsid w:val="00067F5B"/>
    <w:rsid w:val="00071FAB"/>
    <w:rsid w:val="00072173"/>
    <w:rsid w:val="000725C7"/>
    <w:rsid w:val="00074F6D"/>
    <w:rsid w:val="000A185C"/>
    <w:rsid w:val="000A3010"/>
    <w:rsid w:val="000C2DA6"/>
    <w:rsid w:val="000F2C2D"/>
    <w:rsid w:val="0010593B"/>
    <w:rsid w:val="00111E76"/>
    <w:rsid w:val="001318BA"/>
    <w:rsid w:val="00132057"/>
    <w:rsid w:val="00134315"/>
    <w:rsid w:val="001358C4"/>
    <w:rsid w:val="00143938"/>
    <w:rsid w:val="00146318"/>
    <w:rsid w:val="00154D86"/>
    <w:rsid w:val="00162EEE"/>
    <w:rsid w:val="001761E4"/>
    <w:rsid w:val="00177F1E"/>
    <w:rsid w:val="001816F8"/>
    <w:rsid w:val="00182582"/>
    <w:rsid w:val="001979F7"/>
    <w:rsid w:val="001A4101"/>
    <w:rsid w:val="001A7305"/>
    <w:rsid w:val="001B1329"/>
    <w:rsid w:val="001B1335"/>
    <w:rsid w:val="001B3DAA"/>
    <w:rsid w:val="001C3942"/>
    <w:rsid w:val="001C6FFC"/>
    <w:rsid w:val="001D5A1D"/>
    <w:rsid w:val="001E7683"/>
    <w:rsid w:val="001F14BB"/>
    <w:rsid w:val="001F62DB"/>
    <w:rsid w:val="00201CD2"/>
    <w:rsid w:val="00212471"/>
    <w:rsid w:val="00241F54"/>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243CE"/>
    <w:rsid w:val="0043668D"/>
    <w:rsid w:val="00442D72"/>
    <w:rsid w:val="0044454B"/>
    <w:rsid w:val="00451A96"/>
    <w:rsid w:val="004564F6"/>
    <w:rsid w:val="00480494"/>
    <w:rsid w:val="004818B3"/>
    <w:rsid w:val="00484C33"/>
    <w:rsid w:val="0049155D"/>
    <w:rsid w:val="00495DD3"/>
    <w:rsid w:val="004A41C6"/>
    <w:rsid w:val="004A4F02"/>
    <w:rsid w:val="004D5CAF"/>
    <w:rsid w:val="004F43A6"/>
    <w:rsid w:val="004F4873"/>
    <w:rsid w:val="005042D7"/>
    <w:rsid w:val="00505D1D"/>
    <w:rsid w:val="00517F46"/>
    <w:rsid w:val="00544581"/>
    <w:rsid w:val="00550048"/>
    <w:rsid w:val="00562D9A"/>
    <w:rsid w:val="00572295"/>
    <w:rsid w:val="0059515B"/>
    <w:rsid w:val="005A4C7E"/>
    <w:rsid w:val="005C7886"/>
    <w:rsid w:val="005E19C5"/>
    <w:rsid w:val="005E48DA"/>
    <w:rsid w:val="005E75BC"/>
    <w:rsid w:val="005F05AF"/>
    <w:rsid w:val="005F3DDB"/>
    <w:rsid w:val="00601ABB"/>
    <w:rsid w:val="00615AF1"/>
    <w:rsid w:val="006160AB"/>
    <w:rsid w:val="00621CE2"/>
    <w:rsid w:val="00622277"/>
    <w:rsid w:val="00625B88"/>
    <w:rsid w:val="00643531"/>
    <w:rsid w:val="00644C93"/>
    <w:rsid w:val="0065012E"/>
    <w:rsid w:val="00652477"/>
    <w:rsid w:val="00656A53"/>
    <w:rsid w:val="00657F88"/>
    <w:rsid w:val="006617E4"/>
    <w:rsid w:val="00662DF6"/>
    <w:rsid w:val="00663D8B"/>
    <w:rsid w:val="00672E4A"/>
    <w:rsid w:val="00676D45"/>
    <w:rsid w:val="00677594"/>
    <w:rsid w:val="006805CF"/>
    <w:rsid w:val="006924B6"/>
    <w:rsid w:val="00693BE0"/>
    <w:rsid w:val="006B224A"/>
    <w:rsid w:val="006B7473"/>
    <w:rsid w:val="006E6195"/>
    <w:rsid w:val="006F7701"/>
    <w:rsid w:val="006F7E39"/>
    <w:rsid w:val="007025AA"/>
    <w:rsid w:val="0070696F"/>
    <w:rsid w:val="00714EC0"/>
    <w:rsid w:val="00731E8E"/>
    <w:rsid w:val="007336ED"/>
    <w:rsid w:val="007400DE"/>
    <w:rsid w:val="00741B6F"/>
    <w:rsid w:val="00743AE8"/>
    <w:rsid w:val="00775DA8"/>
    <w:rsid w:val="00785F7F"/>
    <w:rsid w:val="00787877"/>
    <w:rsid w:val="007B2821"/>
    <w:rsid w:val="007B3055"/>
    <w:rsid w:val="007B55FB"/>
    <w:rsid w:val="007B58F3"/>
    <w:rsid w:val="007D508E"/>
    <w:rsid w:val="007F2111"/>
    <w:rsid w:val="00805F60"/>
    <w:rsid w:val="00820A1D"/>
    <w:rsid w:val="008228B3"/>
    <w:rsid w:val="00833686"/>
    <w:rsid w:val="00840A5B"/>
    <w:rsid w:val="0084237C"/>
    <w:rsid w:val="00847AA1"/>
    <w:rsid w:val="00847F75"/>
    <w:rsid w:val="0085758A"/>
    <w:rsid w:val="00870D53"/>
    <w:rsid w:val="008857C6"/>
    <w:rsid w:val="00892D26"/>
    <w:rsid w:val="008957BC"/>
    <w:rsid w:val="008A3E4A"/>
    <w:rsid w:val="008B37FA"/>
    <w:rsid w:val="008C08B1"/>
    <w:rsid w:val="008C2324"/>
    <w:rsid w:val="008C3FC2"/>
    <w:rsid w:val="008D107B"/>
    <w:rsid w:val="008E594F"/>
    <w:rsid w:val="008F021D"/>
    <w:rsid w:val="00901EFF"/>
    <w:rsid w:val="009119DE"/>
    <w:rsid w:val="00912BBF"/>
    <w:rsid w:val="0091522A"/>
    <w:rsid w:val="009260EA"/>
    <w:rsid w:val="00930B24"/>
    <w:rsid w:val="00940AB4"/>
    <w:rsid w:val="00944EE6"/>
    <w:rsid w:val="00945E03"/>
    <w:rsid w:val="00957912"/>
    <w:rsid w:val="009863CA"/>
    <w:rsid w:val="009A3874"/>
    <w:rsid w:val="009A7F50"/>
    <w:rsid w:val="009B1462"/>
    <w:rsid w:val="009D16CE"/>
    <w:rsid w:val="009D4093"/>
    <w:rsid w:val="009F5AF5"/>
    <w:rsid w:val="00A11A0D"/>
    <w:rsid w:val="00A14340"/>
    <w:rsid w:val="00A23F87"/>
    <w:rsid w:val="00A36AE0"/>
    <w:rsid w:val="00A437FF"/>
    <w:rsid w:val="00A62FC7"/>
    <w:rsid w:val="00A85505"/>
    <w:rsid w:val="00AA0036"/>
    <w:rsid w:val="00AA056C"/>
    <w:rsid w:val="00AB17CC"/>
    <w:rsid w:val="00AC28A6"/>
    <w:rsid w:val="00AC62BD"/>
    <w:rsid w:val="00AC6520"/>
    <w:rsid w:val="00AE576F"/>
    <w:rsid w:val="00AE75A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3A75"/>
    <w:rsid w:val="00B965D5"/>
    <w:rsid w:val="00BA0ACA"/>
    <w:rsid w:val="00BA1880"/>
    <w:rsid w:val="00BB1079"/>
    <w:rsid w:val="00BD176F"/>
    <w:rsid w:val="00BD44EE"/>
    <w:rsid w:val="00BD63ED"/>
    <w:rsid w:val="00C064AA"/>
    <w:rsid w:val="00C1042B"/>
    <w:rsid w:val="00C1490B"/>
    <w:rsid w:val="00C43629"/>
    <w:rsid w:val="00C45BA8"/>
    <w:rsid w:val="00C6068A"/>
    <w:rsid w:val="00C803B6"/>
    <w:rsid w:val="00C8083A"/>
    <w:rsid w:val="00C9766E"/>
    <w:rsid w:val="00CA39BB"/>
    <w:rsid w:val="00CB31E1"/>
    <w:rsid w:val="00CB369B"/>
    <w:rsid w:val="00CC7F3D"/>
    <w:rsid w:val="00CE0AAA"/>
    <w:rsid w:val="00CF3A17"/>
    <w:rsid w:val="00D02DA1"/>
    <w:rsid w:val="00D1032B"/>
    <w:rsid w:val="00D20C27"/>
    <w:rsid w:val="00D2393D"/>
    <w:rsid w:val="00D246A4"/>
    <w:rsid w:val="00D32307"/>
    <w:rsid w:val="00D67AC7"/>
    <w:rsid w:val="00D769AB"/>
    <w:rsid w:val="00D8704D"/>
    <w:rsid w:val="00DA6885"/>
    <w:rsid w:val="00DB0822"/>
    <w:rsid w:val="00DC25DF"/>
    <w:rsid w:val="00DC423A"/>
    <w:rsid w:val="00DC621D"/>
    <w:rsid w:val="00DE650E"/>
    <w:rsid w:val="00E1678B"/>
    <w:rsid w:val="00E16A34"/>
    <w:rsid w:val="00E20543"/>
    <w:rsid w:val="00E36434"/>
    <w:rsid w:val="00E46957"/>
    <w:rsid w:val="00E52157"/>
    <w:rsid w:val="00E56812"/>
    <w:rsid w:val="00E57B49"/>
    <w:rsid w:val="00E651E8"/>
    <w:rsid w:val="00E70927"/>
    <w:rsid w:val="00E813B7"/>
    <w:rsid w:val="00E86BD1"/>
    <w:rsid w:val="00E91893"/>
    <w:rsid w:val="00EA447A"/>
    <w:rsid w:val="00EC59AF"/>
    <w:rsid w:val="00EE46BA"/>
    <w:rsid w:val="00F018C5"/>
    <w:rsid w:val="00F24A31"/>
    <w:rsid w:val="00F24BE0"/>
    <w:rsid w:val="00F257FA"/>
    <w:rsid w:val="00F25BCF"/>
    <w:rsid w:val="00F35581"/>
    <w:rsid w:val="00F47630"/>
    <w:rsid w:val="00F55102"/>
    <w:rsid w:val="00F636B2"/>
    <w:rsid w:val="00F77F89"/>
    <w:rsid w:val="00F8391A"/>
    <w:rsid w:val="00F87D11"/>
    <w:rsid w:val="00FA5A27"/>
    <w:rsid w:val="00FA63EE"/>
    <w:rsid w:val="00FB352B"/>
    <w:rsid w:val="00FB7E2E"/>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81705224">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68813489">
      <w:bodyDiv w:val="1"/>
      <w:marLeft w:val="0"/>
      <w:marRight w:val="0"/>
      <w:marTop w:val="0"/>
      <w:marBottom w:val="0"/>
      <w:divBdr>
        <w:top w:val="none" w:sz="0" w:space="0" w:color="auto"/>
        <w:left w:val="none" w:sz="0" w:space="0" w:color="auto"/>
        <w:bottom w:val="none" w:sz="0" w:space="0" w:color="auto"/>
        <w:right w:val="none" w:sz="0" w:space="0" w:color="auto"/>
      </w:divBdr>
      <w:divsChild>
        <w:div w:id="1529298887">
          <w:marLeft w:val="0"/>
          <w:marRight w:val="0"/>
          <w:marTop w:val="0"/>
          <w:marBottom w:val="0"/>
          <w:divBdr>
            <w:top w:val="none" w:sz="0" w:space="0" w:color="auto"/>
            <w:left w:val="none" w:sz="0" w:space="0" w:color="auto"/>
            <w:bottom w:val="single" w:sz="48" w:space="0" w:color="auto"/>
            <w:right w:val="none" w:sz="0" w:space="2" w:color="auto"/>
          </w:divBdr>
          <w:divsChild>
            <w:div w:id="621377723">
              <w:marLeft w:val="0"/>
              <w:marRight w:val="0"/>
              <w:marTop w:val="0"/>
              <w:marBottom w:val="0"/>
              <w:divBdr>
                <w:top w:val="none" w:sz="0" w:space="0" w:color="auto"/>
                <w:left w:val="none" w:sz="0" w:space="0" w:color="auto"/>
                <w:bottom w:val="none" w:sz="0" w:space="0" w:color="auto"/>
                <w:right w:val="none" w:sz="0" w:space="0" w:color="auto"/>
              </w:divBdr>
              <w:divsChild>
                <w:div w:id="413665181">
                  <w:marLeft w:val="0"/>
                  <w:marRight w:val="0"/>
                  <w:marTop w:val="0"/>
                  <w:marBottom w:val="0"/>
                  <w:divBdr>
                    <w:top w:val="none" w:sz="0" w:space="0" w:color="auto"/>
                    <w:left w:val="none" w:sz="0" w:space="0" w:color="auto"/>
                    <w:bottom w:val="none" w:sz="0" w:space="0" w:color="auto"/>
                    <w:right w:val="none" w:sz="0" w:space="0" w:color="auto"/>
                  </w:divBdr>
                  <w:divsChild>
                    <w:div w:id="17365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3230</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158</cp:revision>
  <cp:lastPrinted>2023-03-08T16:13:00Z</cp:lastPrinted>
  <dcterms:created xsi:type="dcterms:W3CDTF">2023-02-28T20:20:00Z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